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7AF38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10795000</wp:posOffset>
            </wp:positionV>
            <wp:extent cx="393700" cy="355600"/>
            <wp:effectExtent l="0" t="0" r="6350" b="635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6"/>
        </w:rPr>
        <w:t>参考答案</w:t>
      </w:r>
    </w:p>
    <w:p w14:paraId="2E5D7124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2D4A046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地理</w:t>
      </w:r>
    </w:p>
    <w:p w14:paraId="3DA23D5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11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44</w:t>
      </w:r>
      <w:r>
        <w:rPr>
          <w:rFonts w:ascii="宋体" w:hAnsi="宋体" w:eastAsia="宋体" w:cs="宋体"/>
          <w:b/>
          <w:color w:val="auto"/>
          <w:sz w:val="24"/>
        </w:rPr>
        <w:t>分。每小题只有一个选项符合题目要求。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3A7F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BDB108">
            <w:pPr>
              <w:spacing w:line="360" w:lineRule="auto"/>
              <w:jc w:val="left"/>
            </w:pPr>
            <w:r>
              <w:rPr>
                <w:color w:val="auto"/>
              </w:rPr>
              <w:t>1.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D721BB">
            <w:pPr>
              <w:spacing w:line="360" w:lineRule="auto"/>
              <w:jc w:val="left"/>
            </w:pPr>
            <w:r>
              <w:rPr>
                <w:color w:val="auto"/>
              </w:rPr>
              <w:t>2.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36F784">
            <w:pPr>
              <w:spacing w:line="360" w:lineRule="auto"/>
              <w:jc w:val="left"/>
            </w:pPr>
            <w:r>
              <w:rPr>
                <w:color w:val="auto"/>
              </w:rPr>
              <w:t>3.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49AC99">
            <w:pPr>
              <w:spacing w:line="360" w:lineRule="auto"/>
              <w:jc w:val="left"/>
            </w:pPr>
            <w:r>
              <w:rPr>
                <w:color w:val="auto"/>
              </w:rPr>
              <w:t>4.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AD904A">
            <w:pPr>
              <w:spacing w:line="360" w:lineRule="auto"/>
              <w:jc w:val="left"/>
            </w:pPr>
            <w:r>
              <w:rPr>
                <w:color w:val="auto"/>
              </w:rPr>
              <w:t>5.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509869">
            <w:pPr>
              <w:spacing w:line="360" w:lineRule="auto"/>
              <w:jc w:val="left"/>
            </w:pPr>
            <w:r>
              <w:rPr>
                <w:color w:val="auto"/>
              </w:rPr>
              <w:t>6.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F48B9E">
            <w:pPr>
              <w:spacing w:line="360" w:lineRule="auto"/>
              <w:jc w:val="left"/>
            </w:pPr>
            <w:r>
              <w:rPr>
                <w:color w:val="auto"/>
              </w:rPr>
              <w:t>7.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F6266B">
            <w:pPr>
              <w:spacing w:line="360" w:lineRule="auto"/>
              <w:jc w:val="left"/>
            </w:pPr>
            <w:r>
              <w:rPr>
                <w:color w:val="auto"/>
              </w:rPr>
              <w:t>8.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818DEF">
            <w:pPr>
              <w:spacing w:line="360" w:lineRule="auto"/>
              <w:jc w:val="left"/>
            </w:pPr>
            <w:r>
              <w:rPr>
                <w:color w:val="auto"/>
              </w:rPr>
              <w:t>9.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5B75E2">
            <w:pPr>
              <w:spacing w:line="360" w:lineRule="auto"/>
              <w:jc w:val="left"/>
            </w:pPr>
            <w:r>
              <w:rPr>
                <w:color w:val="auto"/>
              </w:rPr>
              <w:t>10.</w:t>
            </w:r>
            <w:r>
              <w:t>D</w:t>
            </w:r>
          </w:p>
        </w:tc>
      </w:tr>
      <w:tr w14:paraId="3495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D62D44">
            <w:pPr>
              <w:spacing w:line="360" w:lineRule="auto"/>
              <w:jc w:val="left"/>
            </w:pPr>
            <w:r>
              <w:rPr>
                <w:color w:val="auto"/>
              </w:rPr>
              <w:t>11.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988D3B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5567C4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E8AA42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C00484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B7C465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E32B9E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A09733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C25CF2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260ACD">
            <w:pPr>
              <w:spacing w:line="360" w:lineRule="auto"/>
              <w:jc w:val="left"/>
            </w:pPr>
          </w:p>
        </w:tc>
      </w:tr>
    </w:tbl>
    <w:p w14:paraId="4855350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二、非选择题：本题共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56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 w14:paraId="73CF8623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36</w:t>
      </w:r>
      <w:r>
        <w:rPr>
          <w:color w:val="auto"/>
          <w:sz w:val="21"/>
        </w:rPr>
        <w:t>.</w:t>
      </w:r>
      <w:r>
        <w:t>（1）</w:t>
      </w:r>
      <w:r>
        <w:rPr>
          <w:color w:val="auto"/>
        </w:rPr>
        <w:t>有先发优势（早期品牌产品的示范带动作用）；配套产业齐全；企业多、竞争强（竞争促进创新）；从业人员多；产业文化的促进作用等。</w:t>
      </w:r>
      <w:r>
        <w:t xml:space="preserve">    </w:t>
      </w:r>
    </w:p>
    <w:p w14:paraId="08FED073">
      <w:pPr>
        <w:spacing w:line="360" w:lineRule="auto"/>
        <w:jc w:val="left"/>
      </w:pPr>
      <w:r>
        <w:t>（2）</w:t>
      </w:r>
      <w:r>
        <w:rPr>
          <w:color w:val="auto"/>
        </w:rPr>
        <w:t>益处：保障原料供应，控制原料价格，保证原料质量等。</w:t>
      </w:r>
    </w:p>
    <w:p w14:paraId="06E7E1B8">
      <w:pPr>
        <w:spacing w:line="360" w:lineRule="auto"/>
        <w:jc w:val="left"/>
      </w:pPr>
      <w:r>
        <w:rPr>
          <w:color w:val="auto"/>
        </w:rPr>
        <w:t>积极影响：有利于确定种植规模；促进品种改良；稳定农民种植收入，提高农民种植积极性等。</w:t>
      </w:r>
      <w:r>
        <w:t xml:space="preserve">    </w:t>
      </w:r>
    </w:p>
    <w:p w14:paraId="18903658">
      <w:pPr>
        <w:spacing w:line="360" w:lineRule="auto"/>
        <w:jc w:val="left"/>
      </w:pPr>
      <w:r>
        <w:t>（3）</w:t>
      </w:r>
      <w:r>
        <w:rPr>
          <w:color w:val="auto"/>
        </w:rPr>
        <w:t>临近原料产地，节省原料运输费用；就地及时加工，降低葵花子损耗率，保证葵花子品质；降低用地成本；享受当地优惠政策，拓展当地市场等。</w:t>
      </w:r>
      <w:r>
        <w:t xml:space="preserve">    </w:t>
      </w:r>
    </w:p>
    <w:p w14:paraId="7083050F">
      <w:pPr>
        <w:spacing w:line="360" w:lineRule="auto"/>
        <w:jc w:val="left"/>
      </w:pPr>
      <w:r>
        <w:t>（4）</w:t>
      </w:r>
      <w:r>
        <w:rPr>
          <w:color w:val="auto"/>
        </w:rPr>
        <w:t>产品与消费者直接对接，充分利用原料产地对消费者的吸引力；减少经销商等中间环节，降低营销费用，提高产品收益；降低进入市场的门槛（受既有品牌的市场阻碍小），受市场区域限制小，可较快扩大市场范围等。</w:t>
      </w:r>
    </w:p>
    <w:p w14:paraId="52D2FE74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37</w:t>
      </w:r>
      <w:r>
        <w:rPr>
          <w:color w:val="auto"/>
          <w:sz w:val="21"/>
        </w:rPr>
        <w:t>.</w:t>
      </w:r>
      <w:r>
        <w:t>（1）</w:t>
      </w:r>
      <w:r>
        <w:rPr>
          <w:rFonts w:ascii="宋体" w:hAnsi="宋体" w:eastAsia="宋体" w:cs="宋体"/>
          <w:color w:val="auto"/>
          <w:sz w:val="21"/>
        </w:rPr>
        <w:t>分布特征：数量众多（分布较密），沿谷地大致呈放射状分布。</w:t>
      </w:r>
    </w:p>
    <w:p w14:paraId="1371BABA">
      <w:pPr>
        <w:spacing w:line="360" w:lineRule="auto"/>
        <w:jc w:val="left"/>
      </w:pPr>
      <w:r>
        <w:rPr>
          <w:rFonts w:ascii="宋体" w:hAnsi="宋体" w:eastAsia="宋体" w:cs="宋体"/>
          <w:color w:val="auto"/>
          <w:sz w:val="21"/>
        </w:rPr>
        <w:t>形态特征：湖盆狭长，湖泊较深。</w:t>
      </w:r>
      <w:r>
        <w:t xml:space="preserve">    </w:t>
      </w:r>
    </w:p>
    <w:p w14:paraId="5C7C6821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  <w:sz w:val="21"/>
        </w:rPr>
        <w:t>曾被冰川覆盖，冰川在运动过程中沿山地周边不同坡向侵蚀，形成以山地为中心的多条放射状狭长谷地(U形峡谷)和众多较深的洼地；冰川阶段性消融使挟带的物质在谷地分段堆积，将谷地分割成多个狭长洼地。这种地形条件构成湖泊分布和形态特征的基础。</w:t>
      </w:r>
      <w:r>
        <w:t xml:space="preserve">    </w:t>
      </w:r>
    </w:p>
    <w:p w14:paraId="44DA5637">
      <w:pPr>
        <w:spacing w:line="360" w:lineRule="auto"/>
        <w:jc w:val="left"/>
      </w:pPr>
      <w:r>
        <w:t>（3）</w:t>
      </w:r>
      <w:r>
        <w:rPr>
          <w:rFonts w:ascii="宋体" w:hAnsi="宋体" w:eastAsia="宋体" w:cs="宋体"/>
          <w:color w:val="auto"/>
          <w:sz w:val="21"/>
        </w:rPr>
        <w:t>降水丰富(年均降水量超过2000毫米)，气温低，蒸发弱；坡度较陡，河流落差大。</w:t>
      </w:r>
      <w:r>
        <w:t xml:space="preserve">    </w:t>
      </w:r>
    </w:p>
    <w:p w14:paraId="65F5F8AF">
      <w:pPr>
        <w:spacing w:line="360" w:lineRule="auto"/>
        <w:jc w:val="left"/>
      </w:pPr>
      <w:r>
        <w:t>（4）</w:t>
      </w:r>
      <w:r>
        <w:rPr>
          <w:rFonts w:ascii="宋体" w:hAnsi="宋体" w:eastAsia="宋体" w:cs="宋体"/>
          <w:color w:val="auto"/>
          <w:sz w:val="21"/>
        </w:rPr>
        <w:t>位于温带海洋性气候区，降水量季节变化小(分配均匀）。</w:t>
      </w:r>
    </w:p>
    <w:p w14:paraId="0A439039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368D6E28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70B91CCC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67CF27A8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68606DE0">
      <w:pPr>
        <w:spacing w:line="285" w:lineRule="auto"/>
        <w:jc w:val="center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政治</w:t>
      </w:r>
    </w:p>
    <w:p w14:paraId="49D18ACA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一、选择题：本题共35小题，每小题4分，共140分。在每小题给出的四个选项中，只有一项是符合题目要求的。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5C95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1FB076">
            <w:pPr>
              <w:spacing w:line="360" w:lineRule="auto"/>
              <w:jc w:val="left"/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9808FD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D5B8B7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F344D7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color w:val="auto"/>
              </w:rPr>
              <w:t>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4002E3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3C3026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B78CED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18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618F81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3C17ED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0B02A0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color w:val="auto"/>
              </w:rPr>
              <w:t>.</w:t>
            </w:r>
            <w:r>
              <w:t>B</w:t>
            </w:r>
          </w:p>
        </w:tc>
      </w:tr>
      <w:tr w14:paraId="04E9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3934CF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E296A7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  <w:r>
              <w:rPr>
                <w:color w:val="auto"/>
              </w:rPr>
              <w:t>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F04AF1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EAF692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86E5AF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F1A0F0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D02850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5626E0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943D47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00123E">
            <w:pPr>
              <w:spacing w:line="360" w:lineRule="auto"/>
              <w:jc w:val="left"/>
            </w:pPr>
          </w:p>
        </w:tc>
      </w:tr>
    </w:tbl>
    <w:p w14:paraId="46F1970E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二、非选择题：本题共4小题，共52分。</w:t>
      </w:r>
    </w:p>
    <w:p w14:paraId="1CA5A795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38</w:t>
      </w:r>
      <w:r>
        <w:rPr>
          <w:color w:val="auto"/>
          <w:sz w:val="21"/>
        </w:rPr>
        <w:t>.</w:t>
      </w:r>
      <w:r>
        <w:rPr>
          <w:rFonts w:ascii="宋体" w:hAnsi="宋体" w:eastAsia="宋体" w:cs="宋体"/>
          <w:color w:val="auto"/>
        </w:rPr>
        <w:t>根据国家相关法律法规，顺应地方发展需求，作出制定《办法》的决定；充分听取相关部门意见建议，召开专家论证会，保证立法质量；畅通公民参与立法途径，广泛征求公众意见，坚持民主立法；按照法定职权，依据法定程序，完成《办法》的制定。</w:t>
      </w:r>
    </w:p>
    <w:p w14:paraId="2B5ECDF4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39</w:t>
      </w:r>
      <w:r>
        <w:rPr>
          <w:color w:val="auto"/>
          <w:sz w:val="21"/>
        </w:rPr>
        <w:t>.</w:t>
      </w:r>
      <w:r>
        <w:t>（1）</w:t>
      </w:r>
      <w:r>
        <w:rPr>
          <w:rFonts w:ascii="宋体" w:hAnsi="宋体" w:eastAsia="宋体" w:cs="宋体"/>
          <w:color w:val="auto"/>
        </w:rPr>
        <w:t>人民群众是社会历史的主体，是社会物质财富和精神财富的创造者，是推动社会变革的决定性力量。当地群众齐心协力植树造林，从种树到“种富”再到“种美”，形成了“以林养林”模式，创造了宝贵的精神财富；接续奋斗，实现了柯柯牙的沧桑巨变，印证了“绿水青山就是金山银山”。</w:t>
      </w:r>
      <w:r>
        <w:t xml:space="preserve">    </w:t>
      </w:r>
    </w:p>
    <w:p w14:paraId="03BF733B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量变是质变的必要前提，质变是量变的必然结果，并为新的量变开辟道路。质量互变规律要求人们在思维过程中坚持适度原则。当地群众造林防沙，合求理布局生态林、经济林、景观林，完成从“没有绿”到“一抹绿”再到“连片、绿”的转变，实现可持续协调发展，体现了发展过程中坚持适度原则、把握量变与质变相统一的辩证思维。</w:t>
      </w:r>
    </w:p>
    <w:p w14:paraId="3ED77A62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40</w:t>
      </w:r>
      <w:r>
        <w:rPr>
          <w:color w:val="auto"/>
          <w:sz w:val="21"/>
        </w:rPr>
        <w:t>.</w:t>
      </w:r>
      <w:r>
        <w:rPr>
          <w:rFonts w:ascii="宋体" w:hAnsi="宋体" w:eastAsia="宋体" w:cs="宋体"/>
          <w:color w:val="auto"/>
        </w:rPr>
        <w:t>两国具有推进能源转型、实现绿色发展的共同理念。</w:t>
      </w:r>
    </w:p>
    <w:p w14:paraId="73E71D95">
      <w:pPr>
        <w:spacing w:line="360" w:lineRule="auto"/>
        <w:jc w:val="left"/>
      </w:pPr>
      <w:r>
        <w:rPr>
          <w:rFonts w:ascii="宋体" w:hAnsi="宋体" w:eastAsia="宋体" w:cs="宋体"/>
          <w:color w:val="auto"/>
        </w:rPr>
        <w:t>中国的技术和管理先进，巴西的资源丰富、市场广阔，两国生产要素各有优势。</w:t>
      </w:r>
    </w:p>
    <w:p w14:paraId="0C11CE6F">
      <w:pPr>
        <w:spacing w:line="360" w:lineRule="auto"/>
        <w:jc w:val="left"/>
      </w:pPr>
      <w:r>
        <w:rPr>
          <w:rFonts w:ascii="宋体" w:hAnsi="宋体" w:eastAsia="宋体" w:cs="宋体"/>
          <w:color w:val="auto"/>
        </w:rPr>
        <w:t>通过产能合作，可以提高巴西的资源使用效率，中国企业也能获得投资机会，有助于实现优势互补和合作共赢。</w:t>
      </w:r>
    </w:p>
    <w:p w14:paraId="3A13A911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41</w:t>
      </w:r>
      <w:r>
        <w:rPr>
          <w:color w:val="auto"/>
          <w:sz w:val="21"/>
        </w:rPr>
        <w:t>.</w:t>
      </w:r>
      <w:r>
        <w:rPr>
          <w:rFonts w:ascii="宋体" w:hAnsi="宋体" w:eastAsia="宋体" w:cs="宋体"/>
          <w:color w:val="auto"/>
        </w:rPr>
        <w:t>无权。给付定金的一方不履行义务的，无权要求返还定金。</w:t>
      </w:r>
    </w:p>
    <w:p w14:paraId="6E0D8948">
      <w:pPr>
        <w:spacing w:line="360" w:lineRule="auto"/>
        <w:jc w:val="left"/>
      </w:pPr>
      <w:r>
        <w:rPr>
          <w:rFonts w:ascii="宋体" w:hAnsi="宋体" w:eastAsia="宋体" w:cs="宋体"/>
          <w:color w:val="auto"/>
        </w:rPr>
        <w:t>委托诉讼代理人的权利；申请回避的权利；上诉的权利。</w:t>
      </w:r>
    </w:p>
    <w:p w14:paraId="49B7BC7D">
      <w:pPr>
        <w:spacing w:line="360" w:lineRule="auto"/>
        <w:jc w:val="both"/>
      </w:pPr>
      <w:r>
        <w:rPr>
          <w:rFonts w:ascii="宋体" w:hAnsi="宋体" w:eastAsia="宋体" w:cs="宋体"/>
          <w:color w:val="auto"/>
        </w:rPr>
        <w:t>不可以。通过商事仲裁的方式解决争议，以双方当事人订立的有效仲裁协议为前提。</w:t>
      </w:r>
    </w:p>
    <w:p w14:paraId="6ED401F1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39E286BB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27FA85AA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4A1B91AF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296954B8">
      <w:pPr>
        <w:spacing w:line="285" w:lineRule="auto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17D82574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历史部分</w:t>
      </w:r>
    </w:p>
    <w:tbl>
      <w:tblPr>
        <w:tblStyle w:val="4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0F91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3CFF5E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3D28DF">
            <w:pPr>
              <w:spacing w:line="360" w:lineRule="auto"/>
              <w:jc w:val="left"/>
            </w:pP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A23985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A01622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  <w:r>
              <w:rPr>
                <w:color w:val="auto"/>
              </w:rPr>
              <w:t>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F2A822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AFDDF5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29</w:t>
            </w:r>
            <w:r>
              <w:rPr>
                <w:color w:val="auto"/>
              </w:rPr>
              <w:t>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41EC8C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color w:val="auto"/>
              </w:rPr>
              <w:t>.</w:t>
            </w:r>
            <w:r>
              <w:t>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2C4F3A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31</w:t>
            </w:r>
            <w:r>
              <w:rPr>
                <w:color w:val="auto"/>
              </w:rPr>
              <w:t>.</w:t>
            </w:r>
            <w:r>
              <w:t>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A7DE26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  <w:r>
              <w:rPr>
                <w:color w:val="auto"/>
              </w:rPr>
              <w:t>.</w:t>
            </w:r>
            <w: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CF0EC1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33</w:t>
            </w:r>
            <w:r>
              <w:rPr>
                <w:color w:val="auto"/>
              </w:rPr>
              <w:t>.</w:t>
            </w:r>
            <w:r>
              <w:t>A</w:t>
            </w:r>
          </w:p>
        </w:tc>
      </w:tr>
      <w:tr w14:paraId="3066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FEAF15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34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C65694">
            <w:pPr>
              <w:spacing w:line="360" w:lineRule="auto"/>
              <w:jc w:val="left"/>
            </w:pPr>
            <w:r>
              <w:rPr>
                <w:rFonts w:hint="eastAsia"/>
                <w:color w:val="auto"/>
                <w:lang w:val="en-US" w:eastAsia="zh-CN"/>
              </w:rPr>
              <w:t>35</w:t>
            </w:r>
            <w:r>
              <w:rPr>
                <w:color w:val="auto"/>
              </w:rPr>
              <w:t>.</w:t>
            </w:r>
            <w:r>
              <w:t>B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013C86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C36D42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6F4C38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2D64F0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D4DC73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7AC979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164C75">
            <w:pPr>
              <w:spacing w:line="360" w:lineRule="auto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470693">
            <w:pPr>
              <w:spacing w:line="360" w:lineRule="auto"/>
              <w:jc w:val="left"/>
            </w:pPr>
          </w:p>
        </w:tc>
      </w:tr>
    </w:tbl>
    <w:p w14:paraId="4B27646F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二、非选择题：本题共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52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 w14:paraId="0DC972F0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42</w:t>
      </w:r>
      <w:r>
        <w:rPr>
          <w:color w:val="auto"/>
          <w:sz w:val="21"/>
        </w:rPr>
        <w:t>.</w:t>
      </w:r>
      <w:r>
        <w:t>（1）</w:t>
      </w:r>
      <w:r>
        <w:rPr>
          <w:rFonts w:ascii="宋体" w:hAnsi="宋体" w:eastAsia="宋体" w:cs="宋体"/>
          <w:color w:val="auto"/>
        </w:rPr>
        <w:t>政策：致力于推动老挝实现和平、保持中立；无偿援助，不附带任何政治条件。</w:t>
      </w:r>
    </w:p>
    <w:p w14:paraId="7A82A792">
      <w:pPr>
        <w:spacing w:line="360" w:lineRule="auto"/>
        <w:jc w:val="both"/>
      </w:pPr>
      <w:r>
        <w:rPr>
          <w:rFonts w:ascii="宋体" w:hAnsi="宋体" w:eastAsia="宋体" w:cs="宋体"/>
          <w:color w:val="auto"/>
        </w:rPr>
        <w:t>影响：有利于中国维护国家安全，扩大国际影响力；有利于老挝的独立和发展；有利于遏制美国的霸权行径，维护地区和平。</w:t>
      </w:r>
      <w:r>
        <w:t xml:space="preserve">    </w:t>
      </w:r>
    </w:p>
    <w:p w14:paraId="74C94723">
      <w:pPr>
        <w:spacing w:line="360" w:lineRule="auto"/>
        <w:jc w:val="both"/>
      </w:pPr>
      <w:r>
        <w:t>（2）</w:t>
      </w:r>
      <w:r>
        <w:rPr>
          <w:rFonts w:ascii="宋体" w:hAnsi="宋体" w:eastAsia="宋体" w:cs="宋体"/>
          <w:color w:val="auto"/>
        </w:rPr>
        <w:t>变化：由干涉到被迫承认中立。</w:t>
      </w:r>
    </w:p>
    <w:p w14:paraId="02DE716C">
      <w:pPr>
        <w:spacing w:line="360" w:lineRule="auto"/>
        <w:jc w:val="both"/>
      </w:pPr>
      <w:r>
        <w:rPr>
          <w:rFonts w:ascii="宋体" w:hAnsi="宋体" w:eastAsia="宋体" w:cs="宋体"/>
          <w:color w:val="auto"/>
        </w:rPr>
        <w:t>原因：民族解放运动掀起新高潮；中国等国家对老挝的支持；老挝进步力量不断取得胜利；老挝并非美国的战略重心，美国国内反对武力干涉老挝，担心再次卷入亚洲战争。</w:t>
      </w:r>
      <w:r>
        <w:t xml:space="preserve">    </w:t>
      </w:r>
    </w:p>
    <w:p w14:paraId="76890EB6">
      <w:pPr>
        <w:spacing w:line="360" w:lineRule="auto"/>
        <w:jc w:val="both"/>
      </w:pPr>
      <w:r>
        <w:t>（3）</w:t>
      </w:r>
      <w:r>
        <w:rPr>
          <w:rFonts w:ascii="宋体" w:hAnsi="宋体" w:eastAsia="宋体" w:cs="宋体"/>
          <w:color w:val="auto"/>
        </w:rPr>
        <w:t>反对单边主义、霸权主义和强权政治，反对冷战思维；坚持和平共处五项原则，坚持“求同存异”，坚持人类命运共同体理念。</w:t>
      </w:r>
    </w:p>
    <w:p w14:paraId="7B896B20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43</w:t>
      </w:r>
      <w:r>
        <w:rPr>
          <w:color w:val="auto"/>
          <w:sz w:val="21"/>
        </w:rPr>
        <w:t>.认识：唐代文化教育发展存在地域不平衡性，且后期南方文化教育影响力渐增</w:t>
      </w:r>
    </w:p>
    <w:p w14:paraId="3806747F">
      <w:pPr>
        <w:spacing w:line="360" w:lineRule="auto"/>
        <w:jc w:val="left"/>
      </w:pPr>
      <w:r>
        <w:rPr>
          <w:color w:val="auto"/>
          <w:sz w:val="21"/>
        </w:rPr>
        <w:t>说明：从诗人分布看（图1）：唐代诗人分布呈现明显地域差异，黄河流域的长安、洛阳及周边地区，诗人分布密集，数量众多。这是因为长安是唐王朝都城，政治中心地位使其文化资源集中，教育发达，吸引大量文人汇聚；洛阳作为重要城市，经济文化交流频繁，也为诗人创作提供土壤。而南方地区诗人分布相对稀疏，反映出当时北方在文化教育、文学创作氛围上整体优于南方。</w:t>
      </w:r>
    </w:p>
    <w:p w14:paraId="5750FB04">
      <w:pPr>
        <w:spacing w:line="360" w:lineRule="auto"/>
        <w:jc w:val="left"/>
      </w:pPr>
      <w:r>
        <w:rPr>
          <w:color w:val="auto"/>
          <w:sz w:val="21"/>
        </w:rPr>
        <w:t>从后期进士分布看（图2）：唐代后期，进士分布虽仍有北方集中区域，但南方部分地区，如江南一带进士数量增多，分布渐趋密集。安史之乱后，北方战乱频繁，经济遭到破坏，人口南迁，带去先进文化和生产技术，南方经济逐步发展，文化教育也随之进步。同时，南方相对稳定的社会环境，利于文化教育传承与人才培养，使得南方在进士选拔中逐渐展现出更强竞争力，体现出后期南方文化教育影响力在提升，地域不平衡性有所变化。</w:t>
      </w:r>
    </w:p>
    <w:p w14:paraId="3F576DD1">
      <w:pPr>
        <w:spacing w:line="360" w:lineRule="auto"/>
        <w:jc w:val="left"/>
      </w:pPr>
      <w:r>
        <w:rPr>
          <w:color w:val="auto"/>
          <w:sz w:val="21"/>
        </w:rPr>
        <w:t>综上可知，唐代文化人才（诗人、进士）分布，与政治中心、经济发展、社会局势紧密相关，既反映前期北方的优势地位，也体现后期南方的崛起，是唐代政治、经济、社会变迁在文化领域的体现，展现出唐代历史发展的阶段性特征。</w:t>
      </w:r>
    </w:p>
    <w:p w14:paraId="29E94A8C">
      <w:pPr>
        <w:spacing w:line="360" w:lineRule="auto"/>
        <w:jc w:val="left"/>
      </w:pPr>
      <w:r>
        <w:rPr>
          <w:rFonts w:hint="eastAsia"/>
          <w:color w:val="auto"/>
          <w:sz w:val="21"/>
          <w:lang w:val="en-US" w:eastAsia="zh-CN"/>
        </w:rPr>
        <w:t>44</w:t>
      </w:r>
      <w:r>
        <w:rPr>
          <w:color w:val="auto"/>
          <w:sz w:val="21"/>
        </w:rPr>
        <w:t>.</w:t>
      </w:r>
      <w:r>
        <w:t>（1）</w:t>
      </w:r>
      <w:r>
        <w:rPr>
          <w:rFonts w:ascii="宋体" w:hAnsi="宋体" w:eastAsia="宋体" w:cs="宋体"/>
          <w:color w:val="auto"/>
        </w:rPr>
        <w:t>原因：政治形势、敌我力量发生变化；中国共产党军事战略转变；军事后勤保障薄弱。</w:t>
      </w:r>
      <w:r>
        <w:t xml:space="preserve">    </w:t>
      </w:r>
    </w:p>
    <w:p w14:paraId="50A44851">
      <w:pPr>
        <w:spacing w:line="360" w:lineRule="auto"/>
        <w:jc w:val="left"/>
      </w:pPr>
      <w:r>
        <w:t>（2）</w:t>
      </w:r>
      <w:r>
        <w:rPr>
          <w:rFonts w:ascii="宋体" w:hAnsi="宋体" w:eastAsia="宋体" w:cs="宋体"/>
          <w:color w:val="auto"/>
        </w:rPr>
        <w:t>措施：发展生产，搜集获取军事物资；加强后勤组织和力量建设，加强战时支前的组织指挥与群众动员。作用：提高了后勤保障，为解放战争的胜利做了准备，为军事现代化积累力量和经验；增强了群众对中国共产党的支持，形成了“军民鱼水情”的政治优势。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0A4CC06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AE73">
    <w:pPr>
      <w:pStyle w:val="3"/>
      <w:pBdr>
        <w:bottom w:val="none" w:color="auto" w:sz="0" w:space="0"/>
      </w:pBdr>
    </w:pPr>
    <w:r>
      <w:t xml:space="preserve">   </w:t>
    </w:r>
  </w:p>
  <w:p w14:paraId="55406F33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964AED"/>
    <w:rsid w:val="38274566"/>
    <w:rsid w:val="3DC56939"/>
    <w:rsid w:val="75D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</Pages>
  <Words>2222</Words>
  <Characters>2348</Characters>
  <Lines>0</Lines>
  <Paragraphs>0</Paragraphs>
  <TotalTime>1</TotalTime>
  <ScaleCrop>false</ScaleCrop>
  <LinksUpToDate>false</LinksUpToDate>
  <CharactersWithSpaces>2388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2025-07-21T17:04:00Z</dcterms:created>
  <dc:creator>学科网试题生产平台</dc:creator>
  <dc:description>3802989877125120</dc:description>
  <cp:lastModifiedBy>小花姐姐</cp:lastModifiedBy>
  <dcterms:modified xsi:type="dcterms:W3CDTF">2025-09-08T12:01:52Z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eyJoZGlkIjoiNjAwN2NiMDgyODE3ZGIwZWQ5MTRkNmQwZGUyOWNhYTkiLCJ1c2VySWQiOiIyOTg1NDE1NjMifQ==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02F65C51FB114B5E8BC75AF67E4EBBEE_13</vt:lpwstr>
  </property>
</Properties>
</file>